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EEEE827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1453F347" w:rsidR="00AB231D" w:rsidRPr="001E79BD" w:rsidRDefault="004A779A" w:rsidP="004C4310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1E79BD">
        <w:rPr>
          <w:rFonts w:ascii="Calibri" w:hAnsi="Calibri" w:cs="Calibri"/>
          <w:b/>
          <w:bCs/>
          <w:sz w:val="20"/>
          <w:szCs w:val="20"/>
          <w:lang w:val="es-ES"/>
        </w:rPr>
        <w:t>Instrucciones del citrato de magnesio</w:t>
      </w:r>
    </w:p>
    <w:p w14:paraId="656F5882" w14:textId="53ED5155" w:rsidR="00AB231D" w:rsidRPr="001E79BD" w:rsidRDefault="00AB231D" w:rsidP="00AB231D">
      <w:pPr>
        <w:rPr>
          <w:rFonts w:ascii="Calibri" w:hAnsi="Calibri" w:cs="Calibri"/>
          <w:b/>
          <w:bCs/>
          <w:sz w:val="18"/>
          <w:szCs w:val="18"/>
          <w:lang w:val="es-ES"/>
        </w:rPr>
      </w:pP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>IMPORTANTE:</w:t>
      </w:r>
    </w:p>
    <w:p w14:paraId="37B1707F" w14:textId="77777777" w:rsidR="00793D1F" w:rsidRPr="001E79BD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STOP La fenteramina y otros medicamentos para bajar de peso (incluyendo inyecciones como Wegovy, Ozempic y Mounjaro) 2 semanas antes de su procedimiento.</w:t>
      </w:r>
    </w:p>
    <w:p w14:paraId="2D3577C1" w14:textId="77777777" w:rsidR="00793D1F" w:rsidRPr="001E79BD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773FE2C1" w14:textId="77777777" w:rsidR="00793D1F" w:rsidRPr="001E79BD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68EAF66E" w14:textId="77777777" w:rsidR="00793D1F" w:rsidRPr="001E79BD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18FCBE98" w14:textId="77777777" w:rsidR="00793D1F" w:rsidRPr="001E79BD" w:rsidRDefault="00793D1F" w:rsidP="00793D1F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33287E86" w14:textId="77777777" w:rsidR="00793D1F" w:rsidRPr="001E79BD" w:rsidRDefault="00793D1F" w:rsidP="00793D1F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338AA216" w14:textId="77777777" w:rsidR="00793D1F" w:rsidRPr="001E79BD" w:rsidRDefault="00793D1F" w:rsidP="00793D1F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87903CD" w14:textId="77777777" w:rsidR="00793D1F" w:rsidRPr="004C4310" w:rsidRDefault="00793D1F" w:rsidP="00793D1F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0593B933" w14:textId="77777777" w:rsidR="00793D1F" w:rsidRPr="001E79BD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0F349852" w14:textId="77777777" w:rsidR="00793D1F" w:rsidRPr="001E79BD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6FC43D81" w14:textId="77777777" w:rsidR="00793D1F" w:rsidRPr="001E79BD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56787526" w14:textId="77777777" w:rsidR="00793D1F" w:rsidRPr="001E79BD" w:rsidRDefault="00793D1F" w:rsidP="00793D1F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633133C" w14:textId="77777777" w:rsidR="00793D1F" w:rsidRPr="001E79BD" w:rsidRDefault="00793D1F" w:rsidP="00793D1F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5075DC3B" w14:textId="77777777" w:rsidR="00793D1F" w:rsidRPr="001E79BD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1E79BD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1E79BD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548EB1CD" w14:textId="77777777" w:rsidR="00793D1F" w:rsidRPr="001E79BD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0147F4AC" w14:textId="77777777" w:rsidR="00793D1F" w:rsidRPr="001E79BD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1E79BD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2CE2FEB7" w:rsidR="004A779A" w:rsidRPr="004C4310" w:rsidRDefault="004A779A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INSTRUCCIONES DEL CITRATO DE MAGNESIO</w:t>
      </w:r>
    </w:p>
    <w:p w14:paraId="44716A6A" w14:textId="6E858747" w:rsidR="004A779A" w:rsidRPr="001E79BD" w:rsidRDefault="004A779A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 xml:space="preserve">Debe sorber el citrato de magnesio lentamente, durante una hora.  Es mucho más fácil de beber frío y se puede aromatizar con cualquier líquido CLARO como Crystal Light, Kool-Aid o Ginger Ale siempre que NO SEA </w:t>
      </w:r>
      <w:r w:rsidR="00117957" w:rsidRPr="001E79BD">
        <w:rPr>
          <w:rFonts w:ascii="Calibri" w:hAnsi="Calibri" w:cs="Calibri"/>
          <w:b/>
          <w:bCs/>
          <w:sz w:val="18"/>
          <w:szCs w:val="18"/>
          <w:lang w:val="es-ES"/>
        </w:rPr>
        <w:t>ROJO O MORADO</w:t>
      </w:r>
      <w:r w:rsidR="005F57FE" w:rsidRPr="001E79BD">
        <w:rPr>
          <w:rFonts w:ascii="Calibri" w:hAnsi="Calibri" w:cs="Calibri"/>
          <w:sz w:val="18"/>
          <w:szCs w:val="18"/>
          <w:lang w:val="es-ES"/>
        </w:rPr>
        <w:t>.</w:t>
      </w:r>
    </w:p>
    <w:p w14:paraId="0D449C21" w14:textId="2D23896D" w:rsidR="005F57FE" w:rsidRPr="001E79BD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5:00 p.m. - Tome 1 tableta de Dulcolax y beba la primera botella de citrato de magnesio entre las 5:00 p.m. y las 6:00 p.m.</w:t>
      </w:r>
    </w:p>
    <w:p w14:paraId="2AF17E90" w14:textId="1AE32BC3" w:rsidR="005F57FE" w:rsidRPr="001E79BD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 xml:space="preserve">6:00 p.m. - Tome 1 tableta de Dulcolax y beba la segunda botella de citrato de magnesio entre las 6:00 p.m. y las 7:00 p.m. </w:t>
      </w:r>
    </w:p>
    <w:p w14:paraId="1B8B67AF" w14:textId="5A31E4CF" w:rsidR="005F57FE" w:rsidRPr="001E79BD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7:00 PM – Tomar 1 tableta de Dulcolax.</w:t>
      </w:r>
    </w:p>
    <w:p w14:paraId="3F72F9FC" w14:textId="76C5E501" w:rsidR="005F57FE" w:rsidRPr="001E79BD" w:rsidRDefault="005F57FE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**NOTA** - Puede tardar más de una hora en beber cada botella.  No te apresures.</w:t>
      </w:r>
    </w:p>
    <w:p w14:paraId="4147888B" w14:textId="77777777" w:rsidR="00752737" w:rsidRPr="001E79BD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243DEC0E" w14:textId="6EC75201" w:rsidR="004A779A" w:rsidRPr="001E79BD" w:rsidRDefault="005F57FE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 xml:space="preserve">Estos laxantes pueden causar hinchazón, náuseas o vómitos, y pueden tardar hasta 8 horas en hacer efecto.  Las heces serán líquidas con un ligero color amarillo al final de su período de preparación si su colon está limpio. </w:t>
      </w:r>
    </w:p>
    <w:p w14:paraId="0ADA3471" w14:textId="77777777" w:rsidR="004A779A" w:rsidRPr="001E79BD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3DFE70BE" w14:textId="77777777" w:rsidR="00793D1F" w:rsidRPr="001E79BD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1E79BD">
        <w:rPr>
          <w:rFonts w:ascii="Calibri" w:hAnsi="Calibri" w:cs="Calibri"/>
          <w:sz w:val="18"/>
          <w:szCs w:val="18"/>
          <w:lang w:val="es-ES"/>
        </w:rPr>
        <w:t>.</w:t>
      </w:r>
    </w:p>
    <w:p w14:paraId="6537F42D" w14:textId="77777777" w:rsidR="00793D1F" w:rsidRPr="001E79BD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2E9F434E" w14:textId="77777777" w:rsidR="00793D1F" w:rsidRPr="001E79BD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proofErr w:type="gramStart"/>
      <w:r w:rsidRPr="001E79BD">
        <w:rPr>
          <w:rFonts w:ascii="Calibri" w:hAnsi="Calibri" w:cs="Calibri"/>
          <w:sz w:val="18"/>
          <w:szCs w:val="18"/>
          <w:lang w:val="es-ES"/>
        </w:rPr>
        <w:t>NO  tome</w:t>
      </w:r>
      <w:proofErr w:type="gramEnd"/>
      <w:r w:rsidRPr="001E79BD">
        <w:rPr>
          <w:rFonts w:ascii="Calibri" w:hAnsi="Calibri" w:cs="Calibri"/>
          <w:sz w:val="18"/>
          <w:szCs w:val="18"/>
          <w:lang w:val="es-ES"/>
        </w:rPr>
        <w:t xml:space="preserve"> pastillas para la diabetes.</w:t>
      </w:r>
    </w:p>
    <w:p w14:paraId="2EE5E2D3" w14:textId="77777777" w:rsidR="00793D1F" w:rsidRPr="001E79BD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Si está tomando insulina, disminuya su dosis en 1/</w:t>
      </w:r>
      <w:proofErr w:type="gramStart"/>
      <w:r w:rsidRPr="001E79BD">
        <w:rPr>
          <w:rFonts w:ascii="Calibri" w:hAnsi="Calibri" w:cs="Calibri"/>
          <w:sz w:val="18"/>
          <w:szCs w:val="18"/>
          <w:lang w:val="es-ES"/>
        </w:rPr>
        <w:t>2 .</w:t>
      </w:r>
      <w:proofErr w:type="gramEnd"/>
    </w:p>
    <w:p w14:paraId="443B8A2D" w14:textId="77777777" w:rsidR="00793D1F" w:rsidRPr="001E79BD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3B30ABCD" w14:textId="77777777" w:rsidR="00793D1F" w:rsidRPr="001E79BD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1E79BD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2D92F27" w14:textId="18FBBB98" w:rsidR="0033516D" w:rsidRPr="001E79BD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1E79BD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79477FAF" w14:textId="77777777" w:rsidR="00B60BAD" w:rsidRPr="001E79B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A5227C6" w14:textId="5B4EC980" w:rsidR="00B60BAD" w:rsidRPr="001E79BD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  <w:lang w:val="es-ES"/>
        </w:rPr>
      </w:pPr>
      <w:r w:rsidRPr="001E79BD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7DA68311" w14:textId="77777777" w:rsidR="00B60BAD" w:rsidRPr="001E79B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5EF0A3E" w14:textId="77777777" w:rsidR="00B60BAD" w:rsidRPr="001E79B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1E79B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1E79BD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1E79BD">
        <w:rPr>
          <w:rFonts w:ascii="Calibri" w:hAnsi="Calibri" w:cs="Calibri"/>
          <w:sz w:val="18"/>
          <w:szCs w:val="18"/>
          <w:lang w:val="es-ES"/>
        </w:rPr>
        <w:tab/>
      </w:r>
      <w:r w:rsidRPr="001E79BD">
        <w:rPr>
          <w:rFonts w:ascii="Calibri" w:hAnsi="Calibri" w:cs="Calibri"/>
          <w:sz w:val="18"/>
          <w:szCs w:val="18"/>
          <w:lang w:val="es-ES"/>
        </w:rPr>
        <w:tab/>
      </w:r>
      <w:r w:rsidR="004C4310" w:rsidRPr="001E79BD">
        <w:rPr>
          <w:rFonts w:ascii="Calibri" w:hAnsi="Calibri" w:cs="Calibri"/>
          <w:sz w:val="18"/>
          <w:szCs w:val="18"/>
          <w:lang w:val="es-ES"/>
        </w:rPr>
        <w:tab/>
      </w:r>
      <w:r w:rsidRPr="001E79BD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1E79BD">
        <w:rPr>
          <w:rFonts w:ascii="Calibri" w:hAnsi="Calibri" w:cs="Calibri"/>
          <w:sz w:val="18"/>
          <w:szCs w:val="18"/>
          <w:lang w:val="es-ES"/>
        </w:rPr>
        <w:tab/>
      </w:r>
      <w:r w:rsidRPr="001E79BD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1E79BD">
        <w:rPr>
          <w:rFonts w:ascii="Calibri" w:hAnsi="Calibri" w:cs="Calibri"/>
          <w:sz w:val="18"/>
          <w:szCs w:val="18"/>
          <w:lang w:val="fr-FR"/>
        </w:rPr>
        <w:t>Suite 180</w:t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="004C4310"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>Suite A</w:t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BD01E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1E79BD">
        <w:rPr>
          <w:rFonts w:ascii="Calibri" w:hAnsi="Calibri" w:cs="Calibri"/>
          <w:sz w:val="18"/>
          <w:szCs w:val="18"/>
          <w:lang w:val="fr-FR"/>
        </w:rPr>
        <w:lastRenderedPageBreak/>
        <w:t>Pikesville, MD 21208</w:t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="004C4310"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</w:r>
      <w:r w:rsidRPr="001E79B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589CB595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1B9"/>
    <w:multiLevelType w:val="hybridMultilevel"/>
    <w:tmpl w:val="E77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13"/>
    <w:multiLevelType w:val="hybridMultilevel"/>
    <w:tmpl w:val="1A5C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6D76"/>
    <w:multiLevelType w:val="hybridMultilevel"/>
    <w:tmpl w:val="DDAC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C2EBA"/>
    <w:multiLevelType w:val="hybridMultilevel"/>
    <w:tmpl w:val="C524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4048"/>
    <w:multiLevelType w:val="hybridMultilevel"/>
    <w:tmpl w:val="2E68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2"/>
  </w:num>
  <w:num w:numId="2" w16cid:durableId="644286057">
    <w:abstractNumId w:val="6"/>
  </w:num>
  <w:num w:numId="3" w16cid:durableId="2030907539">
    <w:abstractNumId w:val="10"/>
  </w:num>
  <w:num w:numId="4" w16cid:durableId="712731395">
    <w:abstractNumId w:val="3"/>
  </w:num>
  <w:num w:numId="5" w16cid:durableId="1977755573">
    <w:abstractNumId w:val="4"/>
  </w:num>
  <w:num w:numId="6" w16cid:durableId="2136365011">
    <w:abstractNumId w:val="8"/>
  </w:num>
  <w:num w:numId="7" w16cid:durableId="565913651">
    <w:abstractNumId w:val="5"/>
  </w:num>
  <w:num w:numId="8" w16cid:durableId="401758833">
    <w:abstractNumId w:val="0"/>
  </w:num>
  <w:num w:numId="9" w16cid:durableId="1421826334">
    <w:abstractNumId w:val="14"/>
  </w:num>
  <w:num w:numId="10" w16cid:durableId="1123615639">
    <w:abstractNumId w:val="7"/>
  </w:num>
  <w:num w:numId="11" w16cid:durableId="1849129461">
    <w:abstractNumId w:val="1"/>
  </w:num>
  <w:num w:numId="12" w16cid:durableId="1653102947">
    <w:abstractNumId w:val="11"/>
  </w:num>
  <w:num w:numId="13" w16cid:durableId="1308779274">
    <w:abstractNumId w:val="2"/>
  </w:num>
  <w:num w:numId="14" w16cid:durableId="345597238">
    <w:abstractNumId w:val="13"/>
  </w:num>
  <w:num w:numId="15" w16cid:durableId="173061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E79BD"/>
    <w:rsid w:val="00266DC1"/>
    <w:rsid w:val="0033516D"/>
    <w:rsid w:val="00370778"/>
    <w:rsid w:val="00406C36"/>
    <w:rsid w:val="0045456E"/>
    <w:rsid w:val="004A779A"/>
    <w:rsid w:val="004B5903"/>
    <w:rsid w:val="004C4310"/>
    <w:rsid w:val="005F57FE"/>
    <w:rsid w:val="00752737"/>
    <w:rsid w:val="00793D1F"/>
    <w:rsid w:val="008E4C8A"/>
    <w:rsid w:val="00900A0B"/>
    <w:rsid w:val="00932CDE"/>
    <w:rsid w:val="00AB231D"/>
    <w:rsid w:val="00B60BAD"/>
    <w:rsid w:val="00BD01ED"/>
    <w:rsid w:val="00C03045"/>
    <w:rsid w:val="00C903A1"/>
    <w:rsid w:val="00CE2383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E79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</cp:revision>
  <dcterms:created xsi:type="dcterms:W3CDTF">2024-07-10T16:27:00Z</dcterms:created>
  <dcterms:modified xsi:type="dcterms:W3CDTF">2024-07-16T16:07:00Z</dcterms:modified>
</cp:coreProperties>
</file>